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61C5A4C1" w:rsidR="00804524" w:rsidRPr="00A61CF1" w:rsidRDefault="007A6C15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>
        <w:rPr>
          <w:rFonts w:ascii="ＭＳ Ｐゴシック" w:eastAsia="ＭＳ Ｐゴシック" w:hAnsi="ＭＳ Ｐゴシック"/>
          <w:sz w:val="28"/>
          <w:szCs w:val="28"/>
        </w:rPr>
        <w:t>2</w:t>
      </w:r>
      <w:r w:rsidR="00804524"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D014D8" w:rsidRPr="00A61CF1">
        <w:rPr>
          <w:rFonts w:ascii="ＭＳ Ｐゴシック" w:eastAsia="ＭＳ Ｐゴシック" w:hAnsi="ＭＳ Ｐゴシック"/>
          <w:sz w:val="28"/>
          <w:szCs w:val="28"/>
        </w:rPr>
        <w:t>1</w:t>
      </w:r>
      <w:r>
        <w:rPr>
          <w:rFonts w:ascii="ＭＳ Ｐゴシック" w:eastAsia="ＭＳ Ｐゴシック" w:hAnsi="ＭＳ Ｐゴシック"/>
          <w:sz w:val="28"/>
          <w:szCs w:val="28"/>
        </w:rPr>
        <w:t>9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4253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3E80B5D2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7A6C15">
              <w:rPr>
                <w:rFonts w:ascii="ＭＳ Ｐゴシック" w:eastAsia="ＭＳ Ｐゴシック" w:hAnsi="ＭＳ Ｐゴシック" w:hint="eastAsia"/>
                <w:sz w:val="24"/>
              </w:rPr>
              <w:t>C</w:t>
            </w:r>
            <w:r w:rsidR="007A6C15">
              <w:rPr>
                <w:rFonts w:ascii="ＭＳ Ｐゴシック" w:eastAsia="ＭＳ Ｐゴシック" w:hAnsi="ＭＳ Ｐゴシック"/>
                <w:sz w:val="24"/>
              </w:rPr>
              <w:t>O</w:t>
            </w:r>
            <w:r w:rsidR="007A6C15" w:rsidRPr="007A6C15">
              <w:rPr>
                <w:rFonts w:ascii="ＭＳ Ｐゴシック" w:eastAsia="ＭＳ Ｐゴシック" w:hAnsi="ＭＳ Ｐゴシック"/>
                <w:sz w:val="24"/>
                <w:vertAlign w:val="subscript"/>
              </w:rPr>
              <w:t>2</w:t>
            </w:r>
            <w:r w:rsidR="007A6C15">
              <w:rPr>
                <w:rFonts w:ascii="ＭＳ Ｐゴシック" w:eastAsia="ＭＳ Ｐゴシック" w:hAnsi="ＭＳ Ｐゴシック" w:hint="eastAsia"/>
                <w:sz w:val="24"/>
              </w:rPr>
              <w:t>を原料とする</w:t>
            </w:r>
            <w:r w:rsidR="007A6C15">
              <w:rPr>
                <w:rFonts w:ascii="ＭＳ Ｐゴシック" w:eastAsia="ＭＳ Ｐゴシック" w:hAnsi="ＭＳ Ｐゴシック"/>
                <w:sz w:val="24"/>
              </w:rPr>
              <w:t>DME</w:t>
            </w:r>
            <w:r w:rsidR="00571D20" w:rsidRPr="000B11D7">
              <w:rPr>
                <w:rFonts w:ascii="ＭＳ Ｐゴシック" w:eastAsia="ＭＳ Ｐゴシック" w:hAnsi="ＭＳ Ｐゴシック" w:hint="eastAsia"/>
                <w:sz w:val="24"/>
              </w:rPr>
              <w:t>プロセスの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設計」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2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2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2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="00E542D6">
              <w:rPr>
                <w:szCs w:val="20"/>
              </w:rPr>
              <w:t>Aspen HYSYS</w:t>
            </w:r>
            <w:r w:rsidR="00F069C4">
              <w:rPr>
                <w:rFonts w:hint="eastAsia"/>
                <w:szCs w:val="20"/>
              </w:rPr>
              <w:t xml:space="preserve">　　　　</w:t>
            </w:r>
            <w:r w:rsidR="00FD02B4" w:rsidRPr="00D312D7">
              <w:rPr>
                <w:rFonts w:hint="eastAsia"/>
                <w:szCs w:val="20"/>
              </w:rPr>
              <w:t>□</w:t>
            </w:r>
            <w:r w:rsidR="00FD02B4" w:rsidRPr="00D312D7">
              <w:rPr>
                <w:szCs w:val="20"/>
              </w:rPr>
              <w:t>Aspen Plus</w:t>
            </w:r>
            <w:r w:rsidR="0076790A">
              <w:rPr>
                <w:szCs w:val="20"/>
              </w:rPr>
              <w:t xml:space="preserve"> </w:t>
            </w:r>
            <w:r w:rsidR="0076790A">
              <w:rPr>
                <w:rFonts w:hint="eastAsia"/>
                <w:szCs w:val="20"/>
              </w:rPr>
              <w:t xml:space="preserve">　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アスペンテックジャパン</w:t>
            </w:r>
            <w:r w:rsidR="0076790A">
              <w:rPr>
                <w:szCs w:val="20"/>
              </w:rPr>
              <w:t>(</w:t>
            </w:r>
            <w:r w:rsidR="0076790A">
              <w:rPr>
                <w:rFonts w:hint="eastAsia"/>
                <w:szCs w:val="20"/>
              </w:rPr>
              <w:t>株</w:t>
            </w:r>
            <w:r w:rsidR="0076790A">
              <w:rPr>
                <w:szCs w:val="20"/>
              </w:rPr>
              <w:t>) )</w:t>
            </w:r>
          </w:p>
          <w:p w14:paraId="4A2DED2A" w14:textId="77777777" w:rsidR="007737B0" w:rsidRDefault="007737B0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proofErr w:type="spellStart"/>
            <w:r>
              <w:rPr>
                <w:szCs w:val="20"/>
              </w:rPr>
              <w:t>gPRO</w:t>
            </w:r>
            <w:r w:rsidRPr="00F956FA">
              <w:rPr>
                <w:szCs w:val="20"/>
              </w:rPr>
              <w:t>MS</w:t>
            </w:r>
            <w:proofErr w:type="spellEnd"/>
            <w:r w:rsidRPr="00F956FA">
              <w:rPr>
                <w:szCs w:val="20"/>
              </w:rPr>
              <w:t xml:space="preserve"> </w:t>
            </w:r>
            <w:r w:rsidR="00912B15" w:rsidRPr="00F956FA">
              <w:rPr>
                <w:szCs w:val="20"/>
              </w:rPr>
              <w:t>(</w:t>
            </w:r>
            <w:r w:rsidR="00912B15" w:rsidRPr="00F956FA">
              <w:rPr>
                <w:rFonts w:hint="eastAsia"/>
                <w:szCs w:val="20"/>
              </w:rPr>
              <w:t>ピーエスイージャパン</w:t>
            </w:r>
            <w:r w:rsidR="00912B15" w:rsidRPr="00F956FA">
              <w:rPr>
                <w:szCs w:val="20"/>
              </w:rPr>
              <w:t>)</w:t>
            </w:r>
          </w:p>
          <w:p w14:paraId="38E893CF" w14:textId="30497F59" w:rsidR="00B60494" w:rsidRPr="00F956FA" w:rsidRDefault="00B60494" w:rsidP="00972885">
            <w:pPr>
              <w:spacing w:line="280" w:lineRule="exact"/>
              <w:jc w:val="left"/>
              <w:rPr>
                <w:szCs w:val="20"/>
              </w:rPr>
            </w:pPr>
            <w:r w:rsidRPr="00F956FA">
              <w:rPr>
                <w:rFonts w:hint="eastAsia"/>
                <w:szCs w:val="20"/>
              </w:rPr>
              <w:t>□</w:t>
            </w:r>
            <w:r w:rsidRPr="00F956FA">
              <w:rPr>
                <w:szCs w:val="20"/>
              </w:rPr>
              <w:t>Pro/II (</w:t>
            </w:r>
            <w:r>
              <w:rPr>
                <w:rFonts w:hint="eastAsia"/>
                <w:szCs w:val="20"/>
              </w:rPr>
              <w:t>シュナイダーエレクトリック</w:t>
            </w: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 w:rsidRPr="00F956FA">
              <w:rPr>
                <w:szCs w:val="20"/>
              </w:rPr>
              <w:t>)</w:t>
            </w:r>
          </w:p>
          <w:p w14:paraId="3FF0093F" w14:textId="77777777" w:rsidR="00FD02B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Visual Modeler ( (</w:t>
            </w:r>
            <w:r>
              <w:rPr>
                <w:rFonts w:hint="eastAsia"/>
                <w:szCs w:val="20"/>
              </w:rPr>
              <w:t>株</w:t>
            </w:r>
            <w:r>
              <w:rPr>
                <w:szCs w:val="20"/>
              </w:rPr>
              <w:t>)</w:t>
            </w:r>
            <w:r>
              <w:rPr>
                <w:rFonts w:hint="eastAsia"/>
                <w:szCs w:val="20"/>
              </w:rPr>
              <w:t>オメガシミュレーション</w:t>
            </w:r>
            <w:r>
              <w:rPr>
                <w:szCs w:val="20"/>
              </w:rPr>
              <w:t>)</w:t>
            </w:r>
          </w:p>
          <w:p w14:paraId="74DE7497" w14:textId="721142DF" w:rsidR="00D00B63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>
              <w:rPr>
                <w:szCs w:val="20"/>
              </w:rPr>
              <w:t>COCO (</w:t>
            </w:r>
            <w:r w:rsidRPr="00D00B63">
              <w:rPr>
                <w:szCs w:val="20"/>
              </w:rPr>
              <w:t>http://www.cocosimulator.org</w:t>
            </w:r>
            <w:r>
              <w:rPr>
                <w:szCs w:val="20"/>
              </w:rPr>
              <w:t xml:space="preserve">, </w:t>
            </w:r>
            <w:r>
              <w:rPr>
                <w:rFonts w:hint="eastAsia"/>
                <w:szCs w:val="20"/>
              </w:rPr>
              <w:t>フリー</w:t>
            </w:r>
            <w:r w:rsidR="004E656A">
              <w:rPr>
                <w:rFonts w:hint="eastAsia"/>
                <w:szCs w:val="20"/>
              </w:rPr>
              <w:t>ソフト</w:t>
            </w:r>
            <w:r>
              <w:rPr>
                <w:szCs w:val="20"/>
              </w:rPr>
              <w:t>)</w:t>
            </w:r>
          </w:p>
          <w:p w14:paraId="769F9D23" w14:textId="49F505B8" w:rsidR="005608F6" w:rsidRPr="00D312D7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Pr="00D312D7">
              <w:rPr>
                <w:rFonts w:hint="eastAsia"/>
                <w:szCs w:val="20"/>
              </w:rPr>
              <w:t>その他</w:t>
            </w:r>
            <w:r w:rsidRPr="00D312D7">
              <w:rPr>
                <w:szCs w:val="20"/>
              </w:rPr>
              <w:t>(</w:t>
            </w:r>
            <w:r w:rsidRPr="00D312D7">
              <w:rPr>
                <w:rFonts w:hint="eastAsia"/>
                <w:szCs w:val="20"/>
              </w:rPr>
              <w:t xml:space="preserve">　　</w:t>
            </w:r>
            <w:r>
              <w:rPr>
                <w:rFonts w:hint="eastAsia"/>
                <w:szCs w:val="20"/>
              </w:rPr>
              <w:t xml:space="preserve">　　　　　　　　　　</w:t>
            </w:r>
            <w:r w:rsidRPr="00D312D7">
              <w:rPr>
                <w:rFonts w:hint="eastAsia"/>
                <w:szCs w:val="20"/>
              </w:rPr>
              <w:t xml:space="preserve">　</w:t>
            </w:r>
            <w:r w:rsidRPr="00D312D7">
              <w:rPr>
                <w:szCs w:val="20"/>
              </w:rPr>
              <w:t>)</w:t>
            </w:r>
          </w:p>
          <w:p w14:paraId="3F3AC26B" w14:textId="5FAEA4CC" w:rsidR="00FD02B4" w:rsidRPr="00D312D7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□商用シミュレータを使用していない</w:t>
            </w:r>
            <w:r w:rsidRPr="00FD02B4">
              <w:rPr>
                <w:szCs w:val="20"/>
              </w:rPr>
              <w:t>(</w:t>
            </w:r>
            <w:r w:rsidRPr="00FD02B4">
              <w:rPr>
                <w:rFonts w:hint="eastAsia"/>
                <w:szCs w:val="20"/>
              </w:rPr>
              <w:t>自作</w:t>
            </w:r>
            <w:r w:rsidR="00E81D27">
              <w:rPr>
                <w:rFonts w:hint="eastAsia"/>
                <w:szCs w:val="20"/>
              </w:rPr>
              <w:t>プログラム</w:t>
            </w:r>
            <w:r w:rsidR="00F956FA">
              <w:rPr>
                <w:rFonts w:hint="eastAsia"/>
                <w:szCs w:val="20"/>
              </w:rPr>
              <w:t>を使用した場合や、エクセル等を使用した場合も含む</w:t>
            </w:r>
            <w:r w:rsidRPr="00FD02B4">
              <w:rPr>
                <w:szCs w:val="20"/>
              </w:rPr>
              <w:t>)</w:t>
            </w:r>
          </w:p>
        </w:tc>
      </w:tr>
      <w:tr w:rsidR="00F932B6" w14:paraId="5056420D" w14:textId="77777777" w:rsidTr="007B6416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60A58ABF" w:rsidR="00CA6F83" w:rsidRPr="00C5265E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Pr="00C5265E">
              <w:rPr>
                <w:rFonts w:hint="eastAsia"/>
                <w:sz w:val="16"/>
                <w:szCs w:val="20"/>
              </w:rPr>
              <w:t>第</w:t>
            </w:r>
            <w:r w:rsidRPr="00C5265E">
              <w:rPr>
                <w:sz w:val="16"/>
                <w:szCs w:val="20"/>
              </w:rPr>
              <w:t>1</w:t>
            </w:r>
            <w:r w:rsidR="007A6C15">
              <w:rPr>
                <w:sz w:val="16"/>
                <w:szCs w:val="20"/>
              </w:rPr>
              <w:t>9</w:t>
            </w:r>
            <w:r w:rsidRPr="00C5265E">
              <w:rPr>
                <w:rFonts w:hint="eastAsia"/>
                <w:sz w:val="16"/>
                <w:szCs w:val="20"/>
              </w:rPr>
              <w:t>回は、</w:t>
            </w:r>
            <w:r w:rsidR="00C5265E" w:rsidRPr="00C5265E">
              <w:rPr>
                <w:sz w:val="16"/>
                <w:szCs w:val="20"/>
              </w:rPr>
              <w:t>Predictive SRK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Pr="00C5265E">
              <w:rPr>
                <w:rFonts w:hint="eastAsia"/>
                <w:sz w:val="16"/>
                <w:szCs w:val="20"/>
              </w:rPr>
              <w:t>を指定しています。</w:t>
            </w:r>
          </w:p>
          <w:p w14:paraId="479593DC" w14:textId="551305A0" w:rsidR="00F932B6" w:rsidRPr="00FD02B4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C5265E">
              <w:rPr>
                <w:sz w:val="16"/>
                <w:szCs w:val="20"/>
              </w:rPr>
              <w:t>ex.)</w:t>
            </w:r>
            <w:r w:rsidR="00CA6F83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sz w:val="16"/>
                <w:szCs w:val="20"/>
              </w:rPr>
              <w:t>PSRK, UNIFAC</w:t>
            </w:r>
          </w:p>
        </w:tc>
      </w:tr>
      <w:tr w:rsidR="00F932B6" w14:paraId="5F576CA7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7B6416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7B6416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7B6416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7B6416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7B6416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</w:tbl>
    <w:p w14:paraId="5D873CBF" w14:textId="77777777" w:rsidR="00F25B78" w:rsidRDefault="00F25B78" w:rsidP="0062596F"/>
    <w:p w14:paraId="283246A7" w14:textId="77777777" w:rsidR="00F47450" w:rsidRDefault="00F47450" w:rsidP="0062596F"/>
    <w:p w14:paraId="7AF2E396" w14:textId="77777777" w:rsidR="00F47C16" w:rsidRDefault="00F47C16" w:rsidP="0062596F"/>
    <w:p w14:paraId="7B93DE5A" w14:textId="77777777" w:rsidR="00F4032A" w:rsidRDefault="00F4032A" w:rsidP="0062596F"/>
    <w:p w14:paraId="5311F896" w14:textId="77777777" w:rsidR="00F47C16" w:rsidRDefault="00F47C16" w:rsidP="0062596F"/>
    <w:p w14:paraId="737A7F83" w14:textId="77777777" w:rsidR="00F47C16" w:rsidRDefault="00F47C16" w:rsidP="0062596F"/>
    <w:p w14:paraId="3D7AA972" w14:textId="77777777" w:rsidR="00F47C16" w:rsidRDefault="00F47C16" w:rsidP="0062596F"/>
    <w:p w14:paraId="25C340C6" w14:textId="77777777" w:rsidR="00F47C16" w:rsidRDefault="00F47C16" w:rsidP="0062596F"/>
    <w:p w14:paraId="4E98B4E9" w14:textId="098525A6" w:rsidR="00E00001" w:rsidRDefault="00E00001">
      <w:pPr>
        <w:widowControl/>
        <w:jc w:val="left"/>
      </w:pPr>
      <w:r>
        <w:br w:type="page"/>
      </w:r>
    </w:p>
    <w:p w14:paraId="54021424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760696D9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853B15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9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7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E00633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77777777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学生コンテストエントリー時に送信されている「</w:t>
            </w:r>
            <w:r w:rsidR="00284535">
              <w:rPr>
                <w:rFonts w:hint="eastAsia"/>
              </w:rPr>
              <w:t>エントリー</w:t>
            </w:r>
            <w:r>
              <w:rPr>
                <w:rFonts w:hint="eastAsia"/>
              </w:rPr>
              <w:t>受付」という件名のメールに記載の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</w:pPr>
    </w:p>
    <w:p w14:paraId="28F05F43" w14:textId="4A884876" w:rsidR="00EE54E0" w:rsidRDefault="00C53477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※「もくじ」を付す場合には、章、節番号で記述し、ページ番号を明記しないで下さい。</w:t>
      </w:r>
      <w:r>
        <w:t>(</w:t>
      </w:r>
      <w:r>
        <w:rPr>
          <w:rFonts w:hint="eastAsia"/>
        </w:rPr>
        <w:t>ページ番号は事務局で付すため、ずれてしまいます。</w:t>
      </w:r>
      <w:r>
        <w:t>)</w:t>
      </w:r>
      <w:r w:rsidR="00EE54E0">
        <w:rPr>
          <w:rFonts w:ascii="ＭＳ Ｐゴシック" w:eastAsia="ＭＳ Ｐゴシック" w:hAnsi="ＭＳ Ｐゴシック"/>
          <w:sz w:val="24"/>
        </w:rPr>
        <w:br w:type="page"/>
      </w:r>
    </w:p>
    <w:p w14:paraId="56524250" w14:textId="7640A46A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lastRenderedPageBreak/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10" w:hangingChars="212" w:hanging="426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</w:t>
      </w:r>
      <w:proofErr w:type="spellStart"/>
      <w:r w:rsidR="004D2569">
        <w:t>kmole</w:t>
      </w:r>
      <w:proofErr w:type="spellEnd"/>
      <w:r w:rsidR="004D2569">
        <w:t>/</w:t>
      </w:r>
      <w:proofErr w:type="gramStart"/>
      <w:r w:rsidR="004D2569">
        <w:t>h</w:t>
      </w:r>
      <w:proofErr w:type="gramEnd"/>
      <w:r w:rsidR="004D2569">
        <w:t>, kg/h</w:t>
      </w:r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65944AF9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</w:t>
      </w:r>
      <w:r w:rsidR="006D5B9B">
        <w:rPr>
          <w:rFonts w:hint="eastAsia"/>
        </w:rPr>
        <w:t>詳細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1B6D14" w:rsidRPr="001B6D14">
        <w:rPr>
          <w:rFonts w:hint="eastAsia"/>
        </w:rPr>
        <w:t>「</w:t>
      </w:r>
      <w:r w:rsidR="006D5B9B">
        <w:t>5.</w:t>
      </w:r>
      <w:r w:rsidR="006D5B9B">
        <w:rPr>
          <w:rFonts w:hint="eastAsia"/>
        </w:rPr>
        <w:t>設計上の注意点</w:t>
      </w:r>
      <w:r w:rsidR="001B6D14" w:rsidRPr="001B6D14">
        <w:rPr>
          <w:rFonts w:hint="eastAsia"/>
        </w:rPr>
        <w:t>」</w:t>
      </w:r>
      <w:r w:rsidR="006D5B9B">
        <w:rPr>
          <w:rFonts w:hint="eastAsia"/>
        </w:rPr>
        <w:t>参照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050D16A4" w:rsidR="00BD21D8" w:rsidRDefault="00BD21D8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6D5B9B">
        <w:rPr>
          <w:rFonts w:hint="eastAsia"/>
        </w:rPr>
        <w:t>タイプ</w:t>
      </w:r>
      <w:r w:rsidR="00EE326F">
        <w:t xml:space="preserve">, </w:t>
      </w:r>
      <w:r w:rsidR="00EC03EE">
        <w:rPr>
          <w:rFonts w:hint="eastAsia"/>
        </w:rPr>
        <w:t>反応器サイズ</w:t>
      </w:r>
      <w:r w:rsidR="00EC03EE">
        <w:t xml:space="preserve">,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</w:p>
    <w:p w14:paraId="323E6969" w14:textId="1AD11512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蒸留塔などの塔槽類：段数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4E403874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54B9067F" w14:textId="05AEAB39" w:rsidR="00B62DD8" w:rsidRDefault="00BA4D4B" w:rsidP="00106C90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5C3673">
        <w:rPr>
          <w:rFonts w:hint="eastAsia"/>
        </w:rPr>
        <w:t>て下さい。</w:t>
      </w:r>
    </w:p>
    <w:p w14:paraId="14325DBB" w14:textId="20518BF4" w:rsidR="00887E44" w:rsidRDefault="00887E44" w:rsidP="00887E44">
      <w:pPr>
        <w:spacing w:line="260" w:lineRule="exact"/>
        <w:ind w:leftChars="283" w:left="850" w:hangingChars="142" w:hanging="284"/>
      </w:pPr>
      <w:r>
        <w:rPr>
          <w:rFonts w:hint="eastAsia"/>
        </w:rPr>
        <w:t>●設計したプロセスの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排出量を求め、最大</w:t>
      </w:r>
      <w:r w:rsidR="002861C8">
        <w:rPr>
          <w:rFonts w:hint="eastAsia"/>
        </w:rPr>
        <w:t>許容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排出量と比較してください。</w:t>
      </w:r>
    </w:p>
    <w:p w14:paraId="574BDAF0" w14:textId="6B428B40" w:rsidR="00887E44" w:rsidRDefault="00887E44" w:rsidP="00EC03EE">
      <w:pPr>
        <w:spacing w:line="260" w:lineRule="exact"/>
        <w:ind w:leftChars="354" w:left="845" w:hanging="137"/>
      </w:pPr>
      <w:r>
        <w:rPr>
          <w:rFonts w:hint="eastAsia"/>
        </w:rPr>
        <w:t>※プロセスデザインコンテスト課題の「</w:t>
      </w:r>
      <w:r>
        <w:rPr>
          <w:rFonts w:hint="eastAsia"/>
        </w:rPr>
        <w:t>Appendix:</w:t>
      </w:r>
      <w:r>
        <w:rPr>
          <w:rFonts w:hint="eastAsia"/>
        </w:rPr>
        <w:t>ユーティリティスティームの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排出原単位の計算」や「</w:t>
      </w:r>
      <w:r>
        <w:rPr>
          <w:rFonts w:hint="eastAsia"/>
        </w:rPr>
        <w:t>4.</w:t>
      </w:r>
      <w:r>
        <w:rPr>
          <w:rFonts w:hint="eastAsia"/>
        </w:rPr>
        <w:t>プロセス設計課題」「</w:t>
      </w:r>
      <w:r>
        <w:rPr>
          <w:rFonts w:hint="eastAsia"/>
        </w:rPr>
        <w:t>5.</w:t>
      </w:r>
      <w:r>
        <w:rPr>
          <w:rFonts w:hint="eastAsia"/>
        </w:rPr>
        <w:t>設計上の注意点」等を参考に計算根拠がわかるように表でまとめること。</w:t>
      </w:r>
      <w:r>
        <w:rPr>
          <w:rFonts w:hint="eastAsia"/>
        </w:rPr>
        <w:t>"CO</w:t>
      </w:r>
      <w:r w:rsidRPr="00EC03EE">
        <w:rPr>
          <w:vertAlign w:val="subscript"/>
        </w:rPr>
        <w:t>2</w:t>
      </w:r>
      <w:r>
        <w:rPr>
          <w:rFonts w:hint="eastAsia"/>
        </w:rPr>
        <w:t>排出量に加算する</w:t>
      </w:r>
      <w:r>
        <w:rPr>
          <w:rFonts w:hint="eastAsia"/>
        </w:rPr>
        <w:t>"</w:t>
      </w:r>
      <w:r>
        <w:rPr>
          <w:rFonts w:hint="eastAsia"/>
        </w:rPr>
        <w:t>ように指示した箇所をもれなく加算すること。</w:t>
      </w:r>
    </w:p>
    <w:p w14:paraId="5A6A0FCE" w14:textId="77777777" w:rsidR="00AF61EC" w:rsidRPr="00ED40EE" w:rsidRDefault="00AF61EC" w:rsidP="00106C90">
      <w:pPr>
        <w:spacing w:line="260" w:lineRule="exact"/>
        <w:ind w:leftChars="142" w:left="284"/>
      </w:pPr>
    </w:p>
    <w:p w14:paraId="0132D723" w14:textId="77777777" w:rsidR="000D1CAB" w:rsidRDefault="000D1CAB" w:rsidP="000F2FE9">
      <w:pPr>
        <w:spacing w:line="260" w:lineRule="exact"/>
      </w:pPr>
    </w:p>
    <w:p w14:paraId="0FAA110B" w14:textId="77777777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990B25">
        <w:rPr>
          <w:rFonts w:ascii="ＭＳ Ｐゴシック" w:eastAsia="ＭＳ Ｐゴシック" w:hAnsi="ＭＳ Ｐゴシック" w:hint="eastAsia"/>
          <w:sz w:val="24"/>
        </w:rPr>
        <w:lastRenderedPageBreak/>
        <w:t>4. 技術的なブレークスルー</w:t>
      </w:r>
    </w:p>
    <w:p w14:paraId="5C0CB05C" w14:textId="612CE07F" w:rsidR="00952830" w:rsidRDefault="00952830" w:rsidP="00952830">
      <w:pPr>
        <w:spacing w:line="260" w:lineRule="exact"/>
        <w:ind w:leftChars="283" w:left="850" w:hangingChars="142" w:hanging="284"/>
      </w:pPr>
      <w:r>
        <w:rPr>
          <w:rFonts w:hint="eastAsia"/>
        </w:rPr>
        <w:t>●最大許容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</w:t>
      </w:r>
      <w:r>
        <w:rPr>
          <w:rFonts w:hint="eastAsia"/>
        </w:rPr>
        <w:t xml:space="preserve"> </w:t>
      </w:r>
      <w:r>
        <w:rPr>
          <w:rFonts w:hint="eastAsia"/>
        </w:rPr>
        <w:t>≦</w:t>
      </w:r>
      <w:r>
        <w:rPr>
          <w:rFonts w:hint="eastAsia"/>
        </w:rPr>
        <w:t xml:space="preserve"> </w:t>
      </w:r>
      <w:r>
        <w:rPr>
          <w:rFonts w:hint="eastAsia"/>
        </w:rPr>
        <w:t>設計案の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排出量の場合：</w:t>
      </w:r>
    </w:p>
    <w:p w14:paraId="6DD6ACA9" w14:textId="54E26D74" w:rsidR="00952830" w:rsidRDefault="00952830" w:rsidP="00EC03EE">
      <w:pPr>
        <w:spacing w:line="260" w:lineRule="exact"/>
        <w:ind w:leftChars="423" w:left="846" w:firstLine="1"/>
      </w:pPr>
      <w:r>
        <w:rPr>
          <w:rFonts w:hint="eastAsia"/>
        </w:rPr>
        <w:t>課題の「</w:t>
      </w:r>
      <w:r>
        <w:rPr>
          <w:rFonts w:hint="eastAsia"/>
        </w:rPr>
        <w:t>6.</w:t>
      </w:r>
      <w:r>
        <w:rPr>
          <w:rFonts w:hint="eastAsia"/>
        </w:rPr>
        <w:t>最大許容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排出量を満たせなかった場合」を参考に、クリティカルな操作や技術的なブレークスルーについて記述してください。</w:t>
      </w:r>
    </w:p>
    <w:p w14:paraId="5FAAB72B" w14:textId="069673BA" w:rsidR="00952830" w:rsidRDefault="00952830" w:rsidP="00952830">
      <w:pPr>
        <w:spacing w:line="260" w:lineRule="exact"/>
        <w:ind w:leftChars="283" w:left="850" w:hangingChars="142" w:hanging="284"/>
      </w:pPr>
      <w:r>
        <w:rPr>
          <w:rFonts w:hint="eastAsia"/>
        </w:rPr>
        <w:t>●最大許容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</w:t>
      </w:r>
      <w:r>
        <w:rPr>
          <w:rFonts w:hint="eastAsia"/>
        </w:rPr>
        <w:t xml:space="preserve"> &gt; </w:t>
      </w:r>
      <w:r>
        <w:rPr>
          <w:rFonts w:hint="eastAsia"/>
        </w:rPr>
        <w:t>設計案の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排出量の場合：</w:t>
      </w:r>
    </w:p>
    <w:p w14:paraId="1C93CB21" w14:textId="14393DFB" w:rsidR="00990B25" w:rsidRDefault="00952830" w:rsidP="00EC03EE">
      <w:pPr>
        <w:spacing w:line="260" w:lineRule="exact"/>
        <w:ind w:leftChars="423" w:left="846" w:firstLine="1"/>
      </w:pPr>
      <w:r>
        <w:rPr>
          <w:rFonts w:hint="eastAsia"/>
        </w:rPr>
        <w:t>設計したプロセスで</w:t>
      </w:r>
      <w:r>
        <w:rPr>
          <w:rFonts w:hint="eastAsia"/>
        </w:rPr>
        <w:t>CO</w:t>
      </w:r>
      <w:r w:rsidRPr="00EC03EE">
        <w:rPr>
          <w:vertAlign w:val="subscript"/>
        </w:rPr>
        <w:t>2</w:t>
      </w:r>
      <w:r>
        <w:rPr>
          <w:rFonts w:hint="eastAsia"/>
        </w:rPr>
        <w:t>排出量の削減に大きく寄与したと思われる技術や設計・操作等をアピールしてください。</w:t>
      </w:r>
    </w:p>
    <w:p w14:paraId="29A2E8B8" w14:textId="77777777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</w:p>
    <w:p w14:paraId="1F69242F" w14:textId="64E7D0D6" w:rsidR="00952830" w:rsidRPr="00F57519" w:rsidRDefault="00952830" w:rsidP="00EC03EE">
      <w:pPr>
        <w:spacing w:line="260" w:lineRule="exact"/>
        <w:ind w:leftChars="284" w:left="894" w:hangingChars="163" w:hanging="326"/>
        <w:rPr>
          <w:rFonts w:ascii="ＭＳ Ｐゴシック" w:eastAsia="ＭＳ Ｐゴシック" w:hAnsi="ＭＳ Ｐゴシック"/>
          <w:sz w:val="24"/>
        </w:rPr>
      </w:pPr>
      <w:r>
        <w:rPr>
          <w:rFonts w:hint="eastAsia"/>
        </w:rPr>
        <w:t>●</w:t>
      </w:r>
      <w:bookmarkStart w:id="0" w:name="_GoBack"/>
      <w:bookmarkEnd w:id="0"/>
      <w:r>
        <w:rPr>
          <w:rFonts w:hint="eastAsia"/>
        </w:rPr>
        <w:t>共通：</w:t>
      </w:r>
    </w:p>
    <w:p w14:paraId="0EA747EF" w14:textId="30FF8EF9" w:rsidR="00B60494" w:rsidRDefault="00952830" w:rsidP="00EC03EE">
      <w:pPr>
        <w:spacing w:line="260" w:lineRule="exact"/>
        <w:ind w:leftChars="425" w:left="850"/>
      </w:pPr>
      <w:r>
        <w:rPr>
          <w:rFonts w:hint="eastAsia"/>
        </w:rPr>
        <w:t>上記の技術的なブレークスルー以外にも、</w:t>
      </w:r>
      <w:r w:rsidR="006A5380"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 w:rsidR="006A5380">
        <w:rPr>
          <w:rFonts w:hint="eastAsia"/>
        </w:rPr>
        <w:t>代替案</w:t>
      </w:r>
      <w:r w:rsidR="005951B5">
        <w:rPr>
          <w:rFonts w:hint="eastAsia"/>
        </w:rPr>
        <w:t>など</w:t>
      </w:r>
      <w:r w:rsidR="006A5380"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章までに記述出来なかった事柄や、特にアピールしたい内容等を自由に記述して下さい。図や表を用いて構いません。</w:t>
      </w:r>
    </w:p>
    <w:sectPr w:rsidR="00B60494" w:rsidSect="00943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B7F0" w14:textId="77777777" w:rsidR="00032A0F" w:rsidRDefault="00032A0F" w:rsidP="00FC031F">
      <w:r>
        <w:separator/>
      </w:r>
    </w:p>
  </w:endnote>
  <w:endnote w:type="continuationSeparator" w:id="0">
    <w:p w14:paraId="64B319D3" w14:textId="77777777" w:rsidR="00032A0F" w:rsidRDefault="00032A0F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6F55" w14:textId="6C99B899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</w:t>
    </w:r>
    <w:r w:rsidR="00150D9D">
      <w:rPr>
        <w:rStyle w:val="a9"/>
        <w:rFonts w:ascii="ＭＳ Ｐ明朝" w:hAnsi="ＭＳ Ｐ明朝"/>
        <w:sz w:val="16"/>
        <w:szCs w:val="20"/>
      </w:rPr>
      <w:t>20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968F" w14:textId="0560DD4C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</w:t>
    </w:r>
    <w:r w:rsidR="007A6C15">
      <w:rPr>
        <w:rStyle w:val="a9"/>
        <w:rFonts w:ascii="ＭＳ Ｐ明朝" w:hAnsi="ＭＳ Ｐ明朝"/>
        <w:sz w:val="16"/>
        <w:szCs w:val="20"/>
      </w:rPr>
      <w:t>20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1.0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9842" w14:textId="77777777" w:rsidR="00477A98" w:rsidRDefault="00477A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2A97D" w14:textId="77777777" w:rsidR="00032A0F" w:rsidRDefault="00032A0F" w:rsidP="00FC031F">
      <w:r>
        <w:separator/>
      </w:r>
    </w:p>
  </w:footnote>
  <w:footnote w:type="continuationSeparator" w:id="0">
    <w:p w14:paraId="05D4698A" w14:textId="77777777" w:rsidR="00032A0F" w:rsidRDefault="00032A0F" w:rsidP="00FC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A32F" w14:textId="77777777" w:rsidR="00477A98" w:rsidRDefault="00477A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C8A1" w14:textId="77777777" w:rsidR="00477A98" w:rsidRDefault="00477A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A18B" w14:textId="77777777" w:rsidR="00477A98" w:rsidRDefault="00477A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2"/>
  </w:num>
  <w:num w:numId="7">
    <w:abstractNumId w:val="8"/>
  </w:num>
  <w:num w:numId="8">
    <w:abstractNumId w:val="16"/>
  </w:num>
  <w:num w:numId="9">
    <w:abstractNumId w:val="19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17"/>
  </w:num>
  <w:num w:numId="18">
    <w:abstractNumId w:val="0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D8"/>
    <w:rsid w:val="00011D1A"/>
    <w:rsid w:val="00025183"/>
    <w:rsid w:val="00032A0F"/>
    <w:rsid w:val="00037D80"/>
    <w:rsid w:val="0005052F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50D9D"/>
    <w:rsid w:val="00160A32"/>
    <w:rsid w:val="001624DF"/>
    <w:rsid w:val="00195453"/>
    <w:rsid w:val="00197784"/>
    <w:rsid w:val="001B33B7"/>
    <w:rsid w:val="001B6D14"/>
    <w:rsid w:val="001C3551"/>
    <w:rsid w:val="001C63BC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5C0D"/>
    <w:rsid w:val="00245E02"/>
    <w:rsid w:val="00255411"/>
    <w:rsid w:val="002621FE"/>
    <w:rsid w:val="00284535"/>
    <w:rsid w:val="002861C8"/>
    <w:rsid w:val="00286324"/>
    <w:rsid w:val="00286D1E"/>
    <w:rsid w:val="00291878"/>
    <w:rsid w:val="00296028"/>
    <w:rsid w:val="002A1273"/>
    <w:rsid w:val="002B25F9"/>
    <w:rsid w:val="002C1EE5"/>
    <w:rsid w:val="002C525A"/>
    <w:rsid w:val="002C6F08"/>
    <w:rsid w:val="002D13B8"/>
    <w:rsid w:val="002D291A"/>
    <w:rsid w:val="002D3F06"/>
    <w:rsid w:val="002D7F67"/>
    <w:rsid w:val="002E12D6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2D30"/>
    <w:rsid w:val="003902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77A98"/>
    <w:rsid w:val="004823C2"/>
    <w:rsid w:val="00490D4F"/>
    <w:rsid w:val="00492686"/>
    <w:rsid w:val="004933A3"/>
    <w:rsid w:val="00497593"/>
    <w:rsid w:val="004B544F"/>
    <w:rsid w:val="004C2102"/>
    <w:rsid w:val="004C3D09"/>
    <w:rsid w:val="004D2569"/>
    <w:rsid w:val="004E656A"/>
    <w:rsid w:val="0053523A"/>
    <w:rsid w:val="005370D2"/>
    <w:rsid w:val="00551C03"/>
    <w:rsid w:val="00557AEE"/>
    <w:rsid w:val="005608F6"/>
    <w:rsid w:val="00571D20"/>
    <w:rsid w:val="00574E1A"/>
    <w:rsid w:val="005946E1"/>
    <w:rsid w:val="005951B5"/>
    <w:rsid w:val="00596695"/>
    <w:rsid w:val="005A3E7F"/>
    <w:rsid w:val="005A46C2"/>
    <w:rsid w:val="005A5B3B"/>
    <w:rsid w:val="005B2CC4"/>
    <w:rsid w:val="005C3673"/>
    <w:rsid w:val="005C69D8"/>
    <w:rsid w:val="005E765B"/>
    <w:rsid w:val="0062596F"/>
    <w:rsid w:val="006373A2"/>
    <w:rsid w:val="0065103E"/>
    <w:rsid w:val="00677D15"/>
    <w:rsid w:val="00685136"/>
    <w:rsid w:val="00687B3E"/>
    <w:rsid w:val="00691146"/>
    <w:rsid w:val="006938BC"/>
    <w:rsid w:val="00693A5E"/>
    <w:rsid w:val="006A2C51"/>
    <w:rsid w:val="006A3BD1"/>
    <w:rsid w:val="006A5380"/>
    <w:rsid w:val="006A59D9"/>
    <w:rsid w:val="006B7870"/>
    <w:rsid w:val="006C652B"/>
    <w:rsid w:val="006D2D2D"/>
    <w:rsid w:val="006D5A56"/>
    <w:rsid w:val="006D5B9B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A360E"/>
    <w:rsid w:val="007A3FC9"/>
    <w:rsid w:val="007A6C15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70EFF"/>
    <w:rsid w:val="008773D2"/>
    <w:rsid w:val="00877EB4"/>
    <w:rsid w:val="008816C9"/>
    <w:rsid w:val="00887E44"/>
    <w:rsid w:val="008A7B74"/>
    <w:rsid w:val="008B50CD"/>
    <w:rsid w:val="008C0638"/>
    <w:rsid w:val="008E232A"/>
    <w:rsid w:val="008E35D1"/>
    <w:rsid w:val="008F744F"/>
    <w:rsid w:val="0091135A"/>
    <w:rsid w:val="00912B15"/>
    <w:rsid w:val="00914015"/>
    <w:rsid w:val="00922F77"/>
    <w:rsid w:val="009236C6"/>
    <w:rsid w:val="00932265"/>
    <w:rsid w:val="009349FE"/>
    <w:rsid w:val="0093718F"/>
    <w:rsid w:val="00941036"/>
    <w:rsid w:val="00943993"/>
    <w:rsid w:val="0095041D"/>
    <w:rsid w:val="00952830"/>
    <w:rsid w:val="00954C21"/>
    <w:rsid w:val="00972885"/>
    <w:rsid w:val="00985A8B"/>
    <w:rsid w:val="00990B25"/>
    <w:rsid w:val="00997455"/>
    <w:rsid w:val="009A4B4D"/>
    <w:rsid w:val="009C7B9B"/>
    <w:rsid w:val="009E17F8"/>
    <w:rsid w:val="009E2309"/>
    <w:rsid w:val="00A10C45"/>
    <w:rsid w:val="00A113D3"/>
    <w:rsid w:val="00A31AF7"/>
    <w:rsid w:val="00A32E36"/>
    <w:rsid w:val="00A42ECF"/>
    <w:rsid w:val="00A61CF1"/>
    <w:rsid w:val="00A62D3F"/>
    <w:rsid w:val="00A73DB7"/>
    <w:rsid w:val="00A84A2C"/>
    <w:rsid w:val="00A85B35"/>
    <w:rsid w:val="00A90EB2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92C"/>
    <w:rsid w:val="00BA4D4B"/>
    <w:rsid w:val="00BB64FD"/>
    <w:rsid w:val="00BD21D8"/>
    <w:rsid w:val="00BD721E"/>
    <w:rsid w:val="00BE59D8"/>
    <w:rsid w:val="00BF4A72"/>
    <w:rsid w:val="00BF60EA"/>
    <w:rsid w:val="00C046FC"/>
    <w:rsid w:val="00C07052"/>
    <w:rsid w:val="00C23ACC"/>
    <w:rsid w:val="00C50C76"/>
    <w:rsid w:val="00C5265E"/>
    <w:rsid w:val="00C53477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F1A9E"/>
    <w:rsid w:val="00DF1CCB"/>
    <w:rsid w:val="00DF1DA3"/>
    <w:rsid w:val="00DF2FB5"/>
    <w:rsid w:val="00DF5526"/>
    <w:rsid w:val="00E00001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03EE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C16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FB098"/>
  <w15:docId w15:val="{B2DC488B-6A04-1248-9FA0-67A99D4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B9B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B9B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0601-6FAB-084F-B026-0AEC42B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</cp:lastModifiedBy>
  <cp:revision>19</cp:revision>
  <cp:lastPrinted>2019-08-01T10:25:00Z</cp:lastPrinted>
  <dcterms:created xsi:type="dcterms:W3CDTF">2018-09-03T05:15:00Z</dcterms:created>
  <dcterms:modified xsi:type="dcterms:W3CDTF">2020-08-19T03:42:00Z</dcterms:modified>
</cp:coreProperties>
</file>